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АВТОНОМНАЯ НЕКОММЕРЧЕСКАЯ ОРГАНИЗАЦИЯ</w:t>
      </w:r>
    </w:p>
    <w:p w:rsidR="00435C97" w:rsidRPr="00435C97" w:rsidRDefault="00435C97" w:rsidP="00E67BAA">
      <w:pPr>
        <w:pStyle w:val="2"/>
        <w:shd w:val="clear" w:color="auto" w:fill="FFFFFF"/>
        <w:spacing w:before="0" w:after="0" w:line="240" w:lineRule="auto"/>
        <w:ind w:left="0" w:right="-5" w:hanging="22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ДОПОЛНИТЕЛЬНОГО ПРОФЕССИОНАЛЬНОГО ОБРАЗОВАНИЯ И ПОДДЕРЖКИ ОБЩЕСТВЕННЫХ ИНИЦИАТИВ "ПРОФИ"</w:t>
      </w:r>
    </w:p>
    <w:p w:rsidR="00C41E59" w:rsidRDefault="00283F16">
      <w:pPr>
        <w:spacing w:after="51" w:line="259" w:lineRule="auto"/>
        <w:ind w:left="144" w:right="0" w:firstLine="0"/>
        <w:jc w:val="left"/>
      </w:pPr>
      <w:r>
        <w:pict>
          <v:group id="Group 16579" o:spid="_x0000_s1029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30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C41E59" w:rsidRPr="00435C97" w:rsidRDefault="00B26C74" w:rsidP="00B26C74">
      <w:pPr>
        <w:spacing w:after="579" w:line="302" w:lineRule="auto"/>
        <w:ind w:left="3571" w:right="518" w:hanging="3287"/>
        <w:jc w:val="left"/>
        <w:rPr>
          <w:lang w:val="ru-RU"/>
        </w:rPr>
      </w:pPr>
      <w:r>
        <w:rPr>
          <w:sz w:val="20"/>
          <w:lang w:val="ru-RU"/>
        </w:rPr>
        <w:t>г. Красноярск, тел. 8 908-026-90-33</w:t>
      </w:r>
      <w:r w:rsidR="00342460" w:rsidRPr="00435C97">
        <w:rPr>
          <w:sz w:val="20"/>
          <w:lang w:val="ru-RU"/>
        </w:rPr>
        <w:t xml:space="preserve">; </w:t>
      </w:r>
      <w:r w:rsidR="00435C97">
        <w:rPr>
          <w:sz w:val="20"/>
          <w:lang w:val="ru-RU"/>
        </w:rPr>
        <w:t xml:space="preserve">ИНН/КПП </w:t>
      </w:r>
      <w:r w:rsidR="00435C97" w:rsidRPr="00435C97">
        <w:rPr>
          <w:sz w:val="20"/>
          <w:lang w:val="ru-RU"/>
        </w:rPr>
        <w:t>2460124619</w:t>
      </w:r>
      <w:r w:rsidR="00342460" w:rsidRPr="00435C97">
        <w:rPr>
          <w:sz w:val="20"/>
          <w:lang w:val="ru-RU"/>
        </w:rPr>
        <w:t>/</w:t>
      </w:r>
      <w:r w:rsidR="00435C97" w:rsidRPr="00435C97">
        <w:rPr>
          <w:sz w:val="20"/>
          <w:lang w:val="ru-RU"/>
        </w:rPr>
        <w:t>246001001</w:t>
      </w:r>
      <w:r w:rsidR="00342460" w:rsidRPr="00435C97">
        <w:rPr>
          <w:sz w:val="20"/>
          <w:lang w:val="ru-RU"/>
        </w:rPr>
        <w:t xml:space="preserve">, </w:t>
      </w:r>
      <w:r w:rsidR="00342460">
        <w:rPr>
          <w:sz w:val="20"/>
        </w:rPr>
        <w:t>e</w:t>
      </w:r>
      <w:r w:rsidR="00342460" w:rsidRPr="00435C97">
        <w:rPr>
          <w:sz w:val="20"/>
          <w:lang w:val="ru-RU"/>
        </w:rPr>
        <w:t>-</w:t>
      </w:r>
      <w:r w:rsidR="00342460">
        <w:rPr>
          <w:sz w:val="20"/>
        </w:rPr>
        <w:t>mail</w:t>
      </w:r>
      <w:r w:rsidR="00342460" w:rsidRPr="00435C97">
        <w:rPr>
          <w:sz w:val="20"/>
          <w:lang w:val="ru-RU"/>
        </w:rPr>
        <w:t xml:space="preserve">: </w:t>
      </w:r>
      <w:r w:rsidR="00435C97">
        <w:rPr>
          <w:sz w:val="20"/>
          <w:u w:val="single" w:color="000000"/>
        </w:rPr>
        <w:t>natalls</w:t>
      </w:r>
      <w:r w:rsidR="00342460" w:rsidRPr="00435C97">
        <w:rPr>
          <w:sz w:val="20"/>
          <w:u w:val="single" w:color="000000"/>
          <w:lang w:val="ru-RU"/>
        </w:rPr>
        <w:t>@</w:t>
      </w:r>
      <w:r w:rsidR="00342460">
        <w:rPr>
          <w:sz w:val="20"/>
          <w:u w:val="single" w:color="000000"/>
        </w:rPr>
        <w:t>mail</w:t>
      </w:r>
      <w:r w:rsidR="00342460" w:rsidRPr="00435C97">
        <w:rPr>
          <w:sz w:val="20"/>
          <w:u w:val="single" w:color="000000"/>
          <w:lang w:val="ru-RU"/>
        </w:rPr>
        <w:t>.</w:t>
      </w:r>
      <w:r w:rsidR="00342460">
        <w:rPr>
          <w:sz w:val="20"/>
          <w:u w:val="single" w:color="000000"/>
        </w:rPr>
        <w:t>ru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УТВЕРЖДАЮ</w:t>
      </w:r>
    </w:p>
    <w:p w:rsidR="00435C97" w:rsidRPr="00B26C74" w:rsidRDefault="006B638E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 xml:space="preserve">Директор АНО ДПО </w:t>
      </w:r>
      <w:r w:rsidR="00435C97" w:rsidRPr="00B26C74">
        <w:rPr>
          <w:szCs w:val="28"/>
          <w:lang w:val="ru-RU"/>
        </w:rPr>
        <w:t>ПОИ «ПРОФИ»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  <w:t>С.В. Супонев</w:t>
      </w: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</w:p>
    <w:p w:rsidR="00435C97" w:rsidRPr="00B26C74" w:rsidRDefault="00435C97" w:rsidP="00B26C74">
      <w:pPr>
        <w:spacing w:after="0" w:line="240" w:lineRule="auto"/>
        <w:ind w:left="4678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«08» ноября 2023 года</w:t>
      </w:r>
    </w:p>
    <w:p w:rsidR="00435C97" w:rsidRPr="00435C97" w:rsidRDefault="00435C97">
      <w:pPr>
        <w:spacing w:after="322" w:line="225" w:lineRule="auto"/>
        <w:ind w:left="1274" w:right="180" w:firstLine="3434"/>
        <w:rPr>
          <w:sz w:val="30"/>
          <w:lang w:val="ru-RU"/>
        </w:rPr>
      </w:pPr>
    </w:p>
    <w:p w:rsidR="00E67BAA" w:rsidRDefault="00435C97" w:rsidP="00435C97">
      <w:pPr>
        <w:spacing w:after="0" w:line="240" w:lineRule="auto"/>
        <w:ind w:left="0" w:right="180" w:firstLine="0"/>
        <w:jc w:val="center"/>
        <w:rPr>
          <w:b/>
          <w:szCs w:val="28"/>
          <w:lang w:val="ru-RU"/>
        </w:rPr>
      </w:pPr>
      <w:r w:rsidRPr="008E2CFE">
        <w:rPr>
          <w:b/>
          <w:szCs w:val="28"/>
          <w:lang w:val="ru-RU"/>
        </w:rPr>
        <w:t>ПРАВИЛА</w:t>
      </w:r>
      <w:r w:rsidR="00A04C37">
        <w:rPr>
          <w:b/>
          <w:szCs w:val="28"/>
          <w:lang w:val="ru-RU"/>
        </w:rPr>
        <w:t xml:space="preserve"> ПРИЕМА СЛУШАТЕЛЕЙ</w:t>
      </w:r>
    </w:p>
    <w:p w:rsidR="002B2B5B" w:rsidRDefault="00342460" w:rsidP="00435C97">
      <w:pPr>
        <w:spacing w:after="0" w:line="240" w:lineRule="auto"/>
        <w:ind w:left="0" w:right="180" w:firstLine="0"/>
        <w:jc w:val="center"/>
        <w:rPr>
          <w:b/>
          <w:lang w:val="ru-RU"/>
        </w:rPr>
      </w:pPr>
      <w:r w:rsidRPr="008E2CFE">
        <w:rPr>
          <w:b/>
          <w:szCs w:val="28"/>
          <w:lang w:val="ru-RU"/>
        </w:rPr>
        <w:t xml:space="preserve"> </w:t>
      </w:r>
    </w:p>
    <w:p w:rsidR="00E67BAA" w:rsidRPr="00E67BAA" w:rsidRDefault="00E67BAA" w:rsidP="00E67BAA">
      <w:pPr>
        <w:spacing w:after="0" w:line="240" w:lineRule="auto"/>
        <w:ind w:left="709" w:right="-5" w:hanging="709"/>
        <w:jc w:val="center"/>
        <w:rPr>
          <w:b/>
          <w:sz w:val="24"/>
          <w:szCs w:val="24"/>
          <w:lang w:val="ru-RU"/>
        </w:rPr>
      </w:pPr>
      <w:r w:rsidRPr="00E67BAA">
        <w:rPr>
          <w:b/>
          <w:sz w:val="24"/>
          <w:szCs w:val="24"/>
          <w:lang w:val="ru-RU"/>
        </w:rPr>
        <w:t>1. Общие положения</w:t>
      </w:r>
    </w:p>
    <w:p w:rsidR="00E67BAA" w:rsidRPr="00E67BAA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1.1. Правила приема слушателей на обучение по дополнительным профессиональным программам (далее - Правила) </w:t>
      </w:r>
      <w:r w:rsidR="00763478">
        <w:rPr>
          <w:sz w:val="24"/>
          <w:szCs w:val="24"/>
          <w:lang w:val="ru-RU"/>
        </w:rPr>
        <w:t>в Автономную некоммерческую организацию</w:t>
      </w:r>
      <w:r w:rsidR="00763478" w:rsidRPr="008E2CFE">
        <w:rPr>
          <w:sz w:val="24"/>
          <w:szCs w:val="24"/>
          <w:lang w:val="ru-RU"/>
        </w:rPr>
        <w:t xml:space="preserve"> дополнительного профессионального образования и поддержки общественных инициатив «ПРОФИ»</w:t>
      </w:r>
      <w:r w:rsidR="00763478" w:rsidRPr="00E67BAA">
        <w:rPr>
          <w:sz w:val="24"/>
          <w:szCs w:val="24"/>
          <w:lang w:val="ru-RU"/>
        </w:rPr>
        <w:t xml:space="preserve"> </w:t>
      </w:r>
      <w:r w:rsidRPr="00E67BAA">
        <w:rPr>
          <w:sz w:val="24"/>
          <w:szCs w:val="24"/>
          <w:lang w:val="ru-RU"/>
        </w:rPr>
        <w:t xml:space="preserve">(далее </w:t>
      </w:r>
      <w:r w:rsidR="00763478">
        <w:rPr>
          <w:sz w:val="24"/>
          <w:szCs w:val="24"/>
          <w:lang w:val="ru-RU"/>
        </w:rPr>
        <w:t>–</w:t>
      </w:r>
      <w:r w:rsidRPr="00E67BAA">
        <w:rPr>
          <w:sz w:val="24"/>
          <w:szCs w:val="24"/>
          <w:lang w:val="ru-RU"/>
        </w:rPr>
        <w:t xml:space="preserve">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) являются локальным нормативным актом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>, который регламентирует порядок</w:t>
      </w:r>
      <w:r w:rsidR="00763478">
        <w:rPr>
          <w:sz w:val="24"/>
          <w:szCs w:val="24"/>
          <w:lang w:val="ru-RU"/>
        </w:rPr>
        <w:t xml:space="preserve"> </w:t>
      </w:r>
      <w:r w:rsidRPr="00E67BAA">
        <w:rPr>
          <w:sz w:val="24"/>
          <w:szCs w:val="24"/>
          <w:lang w:val="ru-RU"/>
        </w:rPr>
        <w:t xml:space="preserve">приема и требования к гражданам Российской Федерации, иностранным гражданам, лицам без гражданства, в том числе соотечественникам за рубежом (далее - иностранные граждане), поступающим в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для обучения по дополнительным</w:t>
      </w:r>
      <w:r>
        <w:rPr>
          <w:sz w:val="24"/>
          <w:szCs w:val="24"/>
          <w:lang w:val="ru-RU"/>
        </w:rPr>
        <w:t xml:space="preserve"> </w:t>
      </w:r>
      <w:r w:rsidRPr="00E67BAA">
        <w:rPr>
          <w:sz w:val="24"/>
          <w:szCs w:val="24"/>
          <w:lang w:val="ru-RU"/>
        </w:rPr>
        <w:t xml:space="preserve">профессиональным программам. </w:t>
      </w:r>
    </w:p>
    <w:p w:rsidR="00E67BAA" w:rsidRPr="00E67BAA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1.2. Настоящие Правила разработаны в соответствии со статьей 55 Закона Российской Федерации от 29.12.2012 №273 -ФЗ «Об образовании в Российской Федерации», 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образования и науки Российской Федерации № 499 от 01.07.2013 года, Уставом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>.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1.3. Прием на обучение слушателей осуществляется на договорной основе с оплатой стоимости обучения юридическими или физическими лицами на условиях, установленных настоящими Правилами и договором на оказание услуг по обучению.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1.4. На бесплатное обучение имеют право следующие категории лиц: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1.4.1. сотрудники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и члены их семей;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1.4.2. преподаватели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;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1.4.3. иные лица по устному или письменному распоряжению директора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.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1.5. На обучение по дополнительным профессиональным программам принимаются лица, имеющие или получающие среднее профессиональное или высшее образование. </w:t>
      </w:r>
    </w:p>
    <w:p w:rsidR="00763478" w:rsidRDefault="00E67BAA" w:rsidP="00763478">
      <w:pPr>
        <w:spacing w:after="0" w:line="240" w:lineRule="auto"/>
        <w:ind w:left="0" w:right="-5" w:firstLine="567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1.6. При приеме на обучение в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учитываются медицинские противопоказания к обучению и работе по той или иной профессии, образовательной программе. </w:t>
      </w:r>
    </w:p>
    <w:p w:rsidR="00763478" w:rsidRDefault="00763478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</w:p>
    <w:p w:rsidR="00763478" w:rsidRPr="00763478" w:rsidRDefault="00E67BAA" w:rsidP="00763478">
      <w:pPr>
        <w:spacing w:after="0" w:line="240" w:lineRule="auto"/>
        <w:ind w:left="0" w:right="-5" w:firstLine="709"/>
        <w:jc w:val="center"/>
        <w:rPr>
          <w:b/>
          <w:sz w:val="24"/>
          <w:szCs w:val="24"/>
          <w:lang w:val="ru-RU"/>
        </w:rPr>
      </w:pPr>
      <w:r w:rsidRPr="00763478">
        <w:rPr>
          <w:b/>
          <w:sz w:val="24"/>
          <w:szCs w:val="24"/>
          <w:lang w:val="ru-RU"/>
        </w:rPr>
        <w:lastRenderedPageBreak/>
        <w:t>2. Организация приема на обучение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2.1. Прием документов для обучения по дополнительным профессиональным образовательным программам проводится в течение всего года по мере комплектования учебных групп.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2.2. Прием на обучение осуществляется по заявкам предприятий, организаций, учреждений на обучение своих работников или по заявлениям физических лиц, желающих обучится за счет собственных</w:t>
      </w:r>
      <w:r w:rsidR="00A04C37">
        <w:rPr>
          <w:sz w:val="24"/>
          <w:szCs w:val="24"/>
          <w:lang w:val="ru-RU"/>
        </w:rPr>
        <w:t xml:space="preserve"> </w:t>
      </w:r>
      <w:r w:rsidRPr="00E67BAA">
        <w:rPr>
          <w:sz w:val="24"/>
          <w:szCs w:val="24"/>
          <w:lang w:val="ru-RU"/>
        </w:rPr>
        <w:t xml:space="preserve">средств, на основании заключенного договора на оказание услуг по обучению.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2.3. При приеме на обучение по дополнительным профессиональным программам предъявляются следующие документы: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копия документа, удостоверяющего личность и гражданство, либо иного документа, установленного для иностранных граждан Федеральным законом от 25.07.2002 №115-ФЗ «О правовом положении иностранных граждан </w:t>
      </w:r>
      <w:r w:rsidR="00A04C37">
        <w:rPr>
          <w:sz w:val="24"/>
          <w:szCs w:val="24"/>
          <w:lang w:val="ru-RU"/>
        </w:rPr>
        <w:t>в</w:t>
      </w:r>
      <w:r w:rsidRPr="00E67BAA">
        <w:rPr>
          <w:sz w:val="24"/>
          <w:szCs w:val="24"/>
          <w:lang w:val="ru-RU"/>
        </w:rPr>
        <w:t xml:space="preserve"> Российской Федерации»; </w:t>
      </w:r>
    </w:p>
    <w:p w:rsidR="00E67BAA" w:rsidRPr="00E67BAA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• копия документа государственного образца о среднем профессиональном и (или) высшем образовании (для лиц, получивших профессиональное образование за рубежом - копия документа иностранного государства об образовании, признаваемого эквивалентным в Российской Федерации документу государственного образца об образовании, со свидетельством об установлении его эквивалентности, либо легализованного в установленном порядке, и приложения к нему, а также перевода на русский язык документа иностранного государства об образовании и приложения к нему, заверенные в установленном порядке по месту работы либо нотариально);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копия сертификата специалиста;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• копия трудовой кн</w:t>
      </w:r>
      <w:r w:rsidR="00A04C37">
        <w:rPr>
          <w:sz w:val="24"/>
          <w:szCs w:val="24"/>
          <w:lang w:val="ru-RU"/>
        </w:rPr>
        <w:t>ижки, все заполненные страницы;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• копия (-и) свидетельства о браке (если изменялась фамилия</w:t>
      </w:r>
      <w:r w:rsidR="00A04C37">
        <w:rPr>
          <w:sz w:val="24"/>
          <w:szCs w:val="24"/>
          <w:lang w:val="ru-RU"/>
        </w:rPr>
        <w:t>);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копия СНИЛС ПФР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2.4. При приеме на обучение поступающий должен ознакомиться с документами, регламентирующими образовательную деятельность в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: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Лицензией на право ведения образовательной деятельности с приложением;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Уставом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Положением об оказании платных образовательных услуг в </w:t>
      </w:r>
      <w:r w:rsidR="00A04C37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Правилами приема слушателей на обучение по дополнительным профессиональным программам в </w:t>
      </w:r>
      <w:r w:rsidR="00A04C37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• Формами документов, вы</w:t>
      </w:r>
      <w:r w:rsidR="00A04C37">
        <w:rPr>
          <w:sz w:val="24"/>
          <w:szCs w:val="24"/>
          <w:lang w:val="ru-RU"/>
        </w:rPr>
        <w:t>даваемых по окончании обучения;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>• Иными документами.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2.5. Все поступающие на обучение заполняют заявление слушателя, проходят вводный инструктаж по охране труда и дают согласие на обработку в </w:t>
      </w:r>
      <w:r w:rsidR="00A04C37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своих персональных данных, которое заверяется личной подписью обучающегося.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2.6. Поступающие, представившие заведомо ложные документы, несут ответственность, предусмотренную законодательством Российской Федерации. </w:t>
      </w:r>
    </w:p>
    <w:p w:rsidR="00A04C37" w:rsidRDefault="00A04C37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</w:p>
    <w:p w:rsidR="00A04C37" w:rsidRPr="00A04C37" w:rsidRDefault="00E67BAA" w:rsidP="00A04C37">
      <w:pPr>
        <w:spacing w:after="0" w:line="240" w:lineRule="auto"/>
        <w:ind w:left="0" w:right="-5" w:firstLine="709"/>
        <w:jc w:val="center"/>
        <w:rPr>
          <w:b/>
          <w:sz w:val="24"/>
          <w:szCs w:val="24"/>
          <w:lang w:val="ru-RU"/>
        </w:rPr>
      </w:pPr>
      <w:r w:rsidRPr="00A04C37">
        <w:rPr>
          <w:b/>
          <w:sz w:val="24"/>
          <w:szCs w:val="24"/>
          <w:lang w:val="ru-RU"/>
        </w:rPr>
        <w:t>3. Зачисление на обучение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3.1. Прием на обучение в </w:t>
      </w:r>
      <w:r w:rsidR="00A04C37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проводится без вступительных экзаменов по результатам рассмотрения документов, представленных поступающими.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3.2. Причинами отказа в приеме на обучение могут быть: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lastRenderedPageBreak/>
        <w:t xml:space="preserve">• несоответствие установленным требованиям представленных документов и невозможности устранения данной причины;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отсутствие набора по соответствующей программе;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• отсутствие мест для обучения по соответствующей программе. </w:t>
      </w:r>
    </w:p>
    <w:p w:rsidR="00A04C37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3.3. До поступающих доводится информация о дате, времени и месте обучения, не позднее трех дней до начала обучения. </w:t>
      </w:r>
    </w:p>
    <w:p w:rsidR="00E67BAA" w:rsidRPr="00E67BAA" w:rsidRDefault="00E67BAA" w:rsidP="00E67BAA">
      <w:pPr>
        <w:spacing w:after="0" w:line="240" w:lineRule="auto"/>
        <w:ind w:left="0" w:right="-5" w:firstLine="709"/>
        <w:rPr>
          <w:sz w:val="24"/>
          <w:szCs w:val="24"/>
          <w:lang w:val="ru-RU"/>
        </w:rPr>
      </w:pPr>
      <w:r w:rsidRPr="00E67BAA">
        <w:rPr>
          <w:sz w:val="24"/>
          <w:szCs w:val="24"/>
          <w:lang w:val="ru-RU"/>
        </w:rPr>
        <w:t xml:space="preserve">3.4. Зачисление на обучение лиц проводится приказом директора </w:t>
      </w:r>
      <w:r w:rsidR="00763478">
        <w:rPr>
          <w:sz w:val="24"/>
          <w:szCs w:val="24"/>
          <w:lang w:val="ru-RU"/>
        </w:rPr>
        <w:t>АНО ДПО ПОИ «ПРОФИ»</w:t>
      </w:r>
      <w:r w:rsidRPr="00E67BAA">
        <w:rPr>
          <w:sz w:val="24"/>
          <w:szCs w:val="24"/>
          <w:lang w:val="ru-RU"/>
        </w:rPr>
        <w:t xml:space="preserve"> после заключения договора на оказание платных образовательных услуг и оплаты за обучение периода или этапа обучения в сроки, установленные соответствующим договором.</w:t>
      </w:r>
    </w:p>
    <w:sectPr w:rsidR="00E67BAA" w:rsidRPr="00E67BAA" w:rsidSect="00A04C37">
      <w:footerReference w:type="default" r:id="rId8"/>
      <w:pgSz w:w="11902" w:h="16834"/>
      <w:pgMar w:top="1134" w:right="850" w:bottom="2269" w:left="1701" w:header="720" w:footer="45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835" w:rsidRDefault="00451835" w:rsidP="00B26C74">
      <w:pPr>
        <w:spacing w:after="0" w:line="240" w:lineRule="auto"/>
      </w:pPr>
      <w:r>
        <w:separator/>
      </w:r>
    </w:p>
  </w:endnote>
  <w:endnote w:type="continuationSeparator" w:id="1">
    <w:p w:rsidR="00451835" w:rsidRDefault="00451835" w:rsidP="00B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002063"/>
      <w:docPartObj>
        <w:docPartGallery w:val="Page Numbers (Bottom of Page)"/>
        <w:docPartUnique/>
      </w:docPartObj>
    </w:sdtPr>
    <w:sdtContent>
      <w:p w:rsidR="00B26C74" w:rsidRDefault="00283F16">
        <w:pPr>
          <w:pStyle w:val="a8"/>
          <w:jc w:val="right"/>
        </w:pPr>
        <w:r w:rsidRPr="00B26C74">
          <w:rPr>
            <w:sz w:val="16"/>
            <w:szCs w:val="16"/>
          </w:rPr>
          <w:fldChar w:fldCharType="begin"/>
        </w:r>
        <w:r w:rsidR="00B26C74" w:rsidRPr="00B26C74">
          <w:rPr>
            <w:sz w:val="16"/>
            <w:szCs w:val="16"/>
          </w:rPr>
          <w:instrText xml:space="preserve"> PAGE   \* MERGEFORMAT </w:instrText>
        </w:r>
        <w:r w:rsidRPr="00B26C74">
          <w:rPr>
            <w:sz w:val="16"/>
            <w:szCs w:val="16"/>
          </w:rPr>
          <w:fldChar w:fldCharType="separate"/>
        </w:r>
        <w:r w:rsidR="00A04C37">
          <w:rPr>
            <w:noProof/>
            <w:sz w:val="16"/>
            <w:szCs w:val="16"/>
          </w:rPr>
          <w:t>2</w:t>
        </w:r>
        <w:r w:rsidRPr="00B26C74">
          <w:rPr>
            <w:sz w:val="16"/>
            <w:szCs w:val="16"/>
          </w:rPr>
          <w:fldChar w:fldCharType="end"/>
        </w:r>
      </w:p>
    </w:sdtContent>
  </w:sdt>
  <w:p w:rsidR="00B26C74" w:rsidRDefault="00B26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835" w:rsidRDefault="00451835" w:rsidP="00B26C74">
      <w:pPr>
        <w:spacing w:after="0" w:line="240" w:lineRule="auto"/>
      </w:pPr>
      <w:r>
        <w:separator/>
      </w:r>
    </w:p>
  </w:footnote>
  <w:footnote w:type="continuationSeparator" w:id="1">
    <w:p w:rsidR="00451835" w:rsidRDefault="00451835" w:rsidP="00B2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174"/>
    <w:multiLevelType w:val="hybridMultilevel"/>
    <w:tmpl w:val="CD5E28A0"/>
    <w:lvl w:ilvl="0" w:tplc="AF6C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5C9B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0AC604F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>
    <w:nsid w:val="0AD70D8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0EA45312"/>
    <w:multiLevelType w:val="multilevel"/>
    <w:tmpl w:val="67242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AC307F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A07376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B540A3E"/>
    <w:multiLevelType w:val="multilevel"/>
    <w:tmpl w:val="2D1846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1A5296"/>
    <w:multiLevelType w:val="multilevel"/>
    <w:tmpl w:val="36C46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rFonts w:hint="default"/>
      </w:rPr>
    </w:lvl>
  </w:abstractNum>
  <w:abstractNum w:abstractNumId="9">
    <w:nsid w:val="23B74F79"/>
    <w:multiLevelType w:val="multilevel"/>
    <w:tmpl w:val="2DDE0AF8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987BAB"/>
    <w:multiLevelType w:val="multilevel"/>
    <w:tmpl w:val="ADC8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25A0281A"/>
    <w:multiLevelType w:val="multilevel"/>
    <w:tmpl w:val="FB8CAC06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D16C24"/>
    <w:multiLevelType w:val="hybridMultilevel"/>
    <w:tmpl w:val="ED9E5D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C8B0DD1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2EA82577"/>
    <w:multiLevelType w:val="multilevel"/>
    <w:tmpl w:val="0A54A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2627E1"/>
    <w:multiLevelType w:val="multilevel"/>
    <w:tmpl w:val="2182CF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247DBF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484F2E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8">
    <w:nsid w:val="39C871B2"/>
    <w:multiLevelType w:val="multilevel"/>
    <w:tmpl w:val="103878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F527E6D"/>
    <w:multiLevelType w:val="multilevel"/>
    <w:tmpl w:val="41F83F3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3F9442DB"/>
    <w:multiLevelType w:val="multilevel"/>
    <w:tmpl w:val="3B0C9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757273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45882A6E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>
    <w:nsid w:val="49BC63B6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DC1386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5">
    <w:nsid w:val="4ED33EA6"/>
    <w:multiLevelType w:val="multilevel"/>
    <w:tmpl w:val="5CC087E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47A25C6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7">
    <w:nsid w:val="5BC44804"/>
    <w:multiLevelType w:val="multilevel"/>
    <w:tmpl w:val="0D26BF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8"/>
      <w:numFmt w:val="decimal"/>
      <w:lvlRestart w:val="0"/>
      <w:lvlText w:val="%1.%2.%3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2F338B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9">
    <w:nsid w:val="6A17379E"/>
    <w:multiLevelType w:val="multilevel"/>
    <w:tmpl w:val="E71482E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0">
    <w:nsid w:val="6D970966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1">
    <w:nsid w:val="6F7A799D"/>
    <w:multiLevelType w:val="multilevel"/>
    <w:tmpl w:val="BDA61E0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11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2">
    <w:nsid w:val="6FC17FEF"/>
    <w:multiLevelType w:val="multilevel"/>
    <w:tmpl w:val="888CEFC2"/>
    <w:lvl w:ilvl="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3">
    <w:nsid w:val="70164DD9"/>
    <w:multiLevelType w:val="hybridMultilevel"/>
    <w:tmpl w:val="6254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C9C"/>
    <w:multiLevelType w:val="multilevel"/>
    <w:tmpl w:val="2AA08B06"/>
    <w:lvl w:ilvl="0">
      <w:start w:val="3"/>
      <w:numFmt w:val="decimal"/>
      <w:lvlText w:val="%1"/>
      <w:lvlJc w:val="left"/>
      <w:pPr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4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none"/>
      <w:lvlText w:val="3.4.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-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-10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-14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-178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-21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-24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5">
    <w:nsid w:val="78E83CA8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6">
    <w:nsid w:val="79B037F1"/>
    <w:multiLevelType w:val="multilevel"/>
    <w:tmpl w:val="9F5877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B0B31BC"/>
    <w:multiLevelType w:val="multilevel"/>
    <w:tmpl w:val="5928C7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D090850"/>
    <w:multiLevelType w:val="multilevel"/>
    <w:tmpl w:val="07C2ED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3A6DA7"/>
    <w:multiLevelType w:val="multilevel"/>
    <w:tmpl w:val="BDA61E06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-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Restart w:val="0"/>
      <w:lvlText w:val="%1.3.%3."/>
      <w:lvlJc w:val="left"/>
      <w:pPr>
        <w:ind w:left="7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7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0">
    <w:nsid w:val="7F083AC2"/>
    <w:multiLevelType w:val="multilevel"/>
    <w:tmpl w:val="4364A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11"/>
  </w:num>
  <w:num w:numId="3">
    <w:abstractNumId w:val="36"/>
  </w:num>
  <w:num w:numId="4">
    <w:abstractNumId w:val="20"/>
  </w:num>
  <w:num w:numId="5">
    <w:abstractNumId w:val="23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27"/>
  </w:num>
  <w:num w:numId="11">
    <w:abstractNumId w:val="7"/>
  </w:num>
  <w:num w:numId="12">
    <w:abstractNumId w:val="37"/>
  </w:num>
  <w:num w:numId="13">
    <w:abstractNumId w:val="26"/>
  </w:num>
  <w:num w:numId="14">
    <w:abstractNumId w:val="32"/>
  </w:num>
  <w:num w:numId="15">
    <w:abstractNumId w:val="22"/>
  </w:num>
  <w:num w:numId="16">
    <w:abstractNumId w:val="8"/>
  </w:num>
  <w:num w:numId="17">
    <w:abstractNumId w:val="38"/>
  </w:num>
  <w:num w:numId="18">
    <w:abstractNumId w:val="21"/>
  </w:num>
  <w:num w:numId="19">
    <w:abstractNumId w:val="16"/>
  </w:num>
  <w:num w:numId="20">
    <w:abstractNumId w:val="19"/>
  </w:num>
  <w:num w:numId="21">
    <w:abstractNumId w:val="30"/>
  </w:num>
  <w:num w:numId="22">
    <w:abstractNumId w:val="1"/>
  </w:num>
  <w:num w:numId="23">
    <w:abstractNumId w:val="39"/>
  </w:num>
  <w:num w:numId="24">
    <w:abstractNumId w:val="25"/>
  </w:num>
  <w:num w:numId="25">
    <w:abstractNumId w:val="31"/>
  </w:num>
  <w:num w:numId="26">
    <w:abstractNumId w:val="34"/>
  </w:num>
  <w:num w:numId="27">
    <w:abstractNumId w:val="0"/>
  </w:num>
  <w:num w:numId="28">
    <w:abstractNumId w:val="33"/>
  </w:num>
  <w:num w:numId="29">
    <w:abstractNumId w:val="2"/>
  </w:num>
  <w:num w:numId="30">
    <w:abstractNumId w:val="3"/>
  </w:num>
  <w:num w:numId="31">
    <w:abstractNumId w:val="24"/>
  </w:num>
  <w:num w:numId="32">
    <w:abstractNumId w:val="10"/>
  </w:num>
  <w:num w:numId="33">
    <w:abstractNumId w:val="29"/>
  </w:num>
  <w:num w:numId="34">
    <w:abstractNumId w:val="13"/>
  </w:num>
  <w:num w:numId="35">
    <w:abstractNumId w:val="12"/>
  </w:num>
  <w:num w:numId="36">
    <w:abstractNumId w:val="5"/>
  </w:num>
  <w:num w:numId="37">
    <w:abstractNumId w:val="17"/>
  </w:num>
  <w:num w:numId="38">
    <w:abstractNumId w:val="28"/>
  </w:num>
  <w:num w:numId="39">
    <w:abstractNumId w:val="35"/>
  </w:num>
  <w:num w:numId="40">
    <w:abstractNumId w:val="4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59"/>
    <w:rsid w:val="000B037A"/>
    <w:rsid w:val="000E1212"/>
    <w:rsid w:val="00116A29"/>
    <w:rsid w:val="00283F16"/>
    <w:rsid w:val="002B2B5B"/>
    <w:rsid w:val="00337A38"/>
    <w:rsid w:val="00342460"/>
    <w:rsid w:val="00403498"/>
    <w:rsid w:val="00435C97"/>
    <w:rsid w:val="004423EB"/>
    <w:rsid w:val="00451835"/>
    <w:rsid w:val="00682556"/>
    <w:rsid w:val="006936C1"/>
    <w:rsid w:val="006B638E"/>
    <w:rsid w:val="00763478"/>
    <w:rsid w:val="008010C7"/>
    <w:rsid w:val="008E2CFE"/>
    <w:rsid w:val="009B3B19"/>
    <w:rsid w:val="00A04C37"/>
    <w:rsid w:val="00B26C74"/>
    <w:rsid w:val="00B921BD"/>
    <w:rsid w:val="00BA6CA4"/>
    <w:rsid w:val="00C151E8"/>
    <w:rsid w:val="00C23907"/>
    <w:rsid w:val="00C41E59"/>
    <w:rsid w:val="00C649DF"/>
    <w:rsid w:val="00CD6D93"/>
    <w:rsid w:val="00E616B4"/>
    <w:rsid w:val="00E67BAA"/>
    <w:rsid w:val="00F23A40"/>
    <w:rsid w:val="00F5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29"/>
    <w:pPr>
      <w:spacing w:after="12" w:line="247" w:lineRule="auto"/>
      <w:ind w:left="166" w:right="166" w:firstLine="7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116A29"/>
    <w:pPr>
      <w:keepNext/>
      <w:keepLines/>
      <w:spacing w:line="244" w:lineRule="auto"/>
      <w:ind w:left="3528" w:right="2088" w:hanging="1253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6A29"/>
    <w:rPr>
      <w:rFonts w:ascii="Times New Roman" w:hAnsi="Times New Roman"/>
      <w:color w:val="000000"/>
      <w:sz w:val="24"/>
      <w:lang w:bidi="ar-SA"/>
    </w:rPr>
  </w:style>
  <w:style w:type="table" w:customStyle="1" w:styleId="TableGrid">
    <w:name w:val="TableGrid"/>
    <w:rsid w:val="00116A2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C9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3">
    <w:name w:val="List Paragraph"/>
    <w:basedOn w:val="a"/>
    <w:uiPriority w:val="34"/>
    <w:qFormat/>
    <w:rsid w:val="00F54A1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37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C74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CFF-63D8-4C95-90DE-034FB8C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ПК</cp:lastModifiedBy>
  <cp:revision>6</cp:revision>
  <cp:lastPrinted>2024-03-13T13:28:00Z</cp:lastPrinted>
  <dcterms:created xsi:type="dcterms:W3CDTF">2024-03-12T13:45:00Z</dcterms:created>
  <dcterms:modified xsi:type="dcterms:W3CDTF">2024-03-13T15:13:00Z</dcterms:modified>
</cp:coreProperties>
</file>