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7" w:rsidRDefault="00435C97" w:rsidP="00E67BAA">
      <w:pPr>
        <w:pStyle w:val="2"/>
        <w:shd w:val="clear" w:color="auto" w:fill="FFFFFF"/>
        <w:spacing w:before="0" w:after="0" w:line="240" w:lineRule="auto"/>
        <w:ind w:left="0" w:right="-5" w:hanging="22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АВТОНОМНАЯ НЕКОММЕРЧЕСКАЯ ОРГАНИЗАЦИЯ</w:t>
      </w:r>
    </w:p>
    <w:p w:rsidR="00435C97" w:rsidRPr="00435C97" w:rsidRDefault="00435C97" w:rsidP="00E67BAA">
      <w:pPr>
        <w:pStyle w:val="2"/>
        <w:shd w:val="clear" w:color="auto" w:fill="FFFFFF"/>
        <w:spacing w:before="0" w:after="0" w:line="240" w:lineRule="auto"/>
        <w:ind w:left="0" w:right="-5" w:hanging="22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ДОПОЛНИТЕЛЬНОГО ПРОФЕССИОНАЛЬНОГО ОБРАЗОВАНИЯ И ПОДДЕРЖКИ ОБЩЕСТВЕННЫХ ИНИЦИАТИВ "ПРОФИ"</w:t>
      </w:r>
    </w:p>
    <w:p w:rsidR="00C41E59" w:rsidRDefault="00163BE2">
      <w:pPr>
        <w:spacing w:after="51" w:line="259" w:lineRule="auto"/>
        <w:ind w:left="144" w:right="0" w:firstLine="0"/>
        <w:jc w:val="left"/>
      </w:pPr>
      <w:r>
        <w:pict>
          <v:group id="Group 16579" o:spid="_x0000_s1029" style="width:468.7pt;height:1.45pt;mso-position-horizontal-relative:char;mso-position-vertical-relative:line" coordsize="595274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">
            <v:shape id="Shape 16578" o:spid="_x0000_s1030" style="position:absolute;width:5952745;height:18288;visibility:visible" coordsize="5952745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" adj="0,,0" path="m,9144r5952745,e" filled="f" strokeweight="1.44pt">
              <v:stroke miterlimit="1" joinstyle="miter"/>
              <v:formulas/>
              <v:path arrowok="t" o:connecttype="segments" textboxrect="0,0,5952745,18288"/>
            </v:shape>
            <w10:wrap type="none"/>
            <w10:anchorlock/>
          </v:group>
        </w:pict>
      </w:r>
    </w:p>
    <w:p w:rsidR="00C41E59" w:rsidRPr="00435C97" w:rsidRDefault="00B26C74" w:rsidP="00B26C74">
      <w:pPr>
        <w:spacing w:after="579" w:line="302" w:lineRule="auto"/>
        <w:ind w:left="3571" w:right="518" w:hanging="3287"/>
        <w:jc w:val="left"/>
        <w:rPr>
          <w:lang w:val="ru-RU"/>
        </w:rPr>
      </w:pPr>
      <w:r>
        <w:rPr>
          <w:sz w:val="20"/>
          <w:lang w:val="ru-RU"/>
        </w:rPr>
        <w:t>г. Красноярск, тел. 8 908-026-90-33</w:t>
      </w:r>
      <w:r w:rsidR="00342460" w:rsidRPr="00435C97">
        <w:rPr>
          <w:sz w:val="20"/>
          <w:lang w:val="ru-RU"/>
        </w:rPr>
        <w:t xml:space="preserve">; </w:t>
      </w:r>
      <w:r w:rsidR="00435C97">
        <w:rPr>
          <w:sz w:val="20"/>
          <w:lang w:val="ru-RU"/>
        </w:rPr>
        <w:t xml:space="preserve">ИНН/КПП </w:t>
      </w:r>
      <w:r w:rsidR="00435C97" w:rsidRPr="00435C97">
        <w:rPr>
          <w:sz w:val="20"/>
          <w:lang w:val="ru-RU"/>
        </w:rPr>
        <w:t>2460124619</w:t>
      </w:r>
      <w:r w:rsidR="00342460" w:rsidRPr="00435C97">
        <w:rPr>
          <w:sz w:val="20"/>
          <w:lang w:val="ru-RU"/>
        </w:rPr>
        <w:t>/</w:t>
      </w:r>
      <w:r w:rsidR="00435C97" w:rsidRPr="00435C97">
        <w:rPr>
          <w:sz w:val="20"/>
          <w:lang w:val="ru-RU"/>
        </w:rPr>
        <w:t>246001001</w:t>
      </w:r>
      <w:r w:rsidR="00342460" w:rsidRPr="00435C97">
        <w:rPr>
          <w:sz w:val="20"/>
          <w:lang w:val="ru-RU"/>
        </w:rPr>
        <w:t xml:space="preserve">, </w:t>
      </w:r>
      <w:r w:rsidR="00342460">
        <w:rPr>
          <w:sz w:val="20"/>
        </w:rPr>
        <w:t>e</w:t>
      </w:r>
      <w:r w:rsidR="00342460" w:rsidRPr="00435C97">
        <w:rPr>
          <w:sz w:val="20"/>
          <w:lang w:val="ru-RU"/>
        </w:rPr>
        <w:t>-</w:t>
      </w:r>
      <w:r w:rsidR="00342460">
        <w:rPr>
          <w:sz w:val="20"/>
        </w:rPr>
        <w:t>mail</w:t>
      </w:r>
      <w:r w:rsidR="00342460" w:rsidRPr="00435C97">
        <w:rPr>
          <w:sz w:val="20"/>
          <w:lang w:val="ru-RU"/>
        </w:rPr>
        <w:t xml:space="preserve">: </w:t>
      </w:r>
      <w:r w:rsidR="00435C97">
        <w:rPr>
          <w:sz w:val="20"/>
          <w:u w:val="single" w:color="000000"/>
        </w:rPr>
        <w:t>natalls</w:t>
      </w:r>
      <w:r w:rsidR="00342460" w:rsidRPr="00435C97">
        <w:rPr>
          <w:sz w:val="20"/>
          <w:u w:val="single" w:color="000000"/>
          <w:lang w:val="ru-RU"/>
        </w:rPr>
        <w:t>@</w:t>
      </w:r>
      <w:r w:rsidR="00342460">
        <w:rPr>
          <w:sz w:val="20"/>
          <w:u w:val="single" w:color="000000"/>
        </w:rPr>
        <w:t>mail</w:t>
      </w:r>
      <w:r w:rsidR="00342460" w:rsidRPr="00435C97">
        <w:rPr>
          <w:sz w:val="20"/>
          <w:u w:val="single" w:color="000000"/>
          <w:lang w:val="ru-RU"/>
        </w:rPr>
        <w:t>.</w:t>
      </w:r>
      <w:r w:rsidR="00342460">
        <w:rPr>
          <w:sz w:val="20"/>
          <w:u w:val="single" w:color="000000"/>
        </w:rPr>
        <w:t>ru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УТВЕРЖДАЮ</w:t>
      </w:r>
    </w:p>
    <w:p w:rsidR="00435C97" w:rsidRPr="00B26C74" w:rsidRDefault="006B638E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 xml:space="preserve">Директор АНО ДПО </w:t>
      </w:r>
      <w:r w:rsidR="00435C97" w:rsidRPr="00B26C74">
        <w:rPr>
          <w:szCs w:val="28"/>
          <w:lang w:val="ru-RU"/>
        </w:rPr>
        <w:t>ПОИ «ПРОФИ»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  <w:t>С.В. Супонев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«08» ноября 2023 года</w:t>
      </w:r>
    </w:p>
    <w:p w:rsidR="00435C97" w:rsidRDefault="00435C97">
      <w:pPr>
        <w:spacing w:after="322" w:line="225" w:lineRule="auto"/>
        <w:ind w:left="1274" w:right="180" w:firstLine="3434"/>
        <w:rPr>
          <w:sz w:val="30"/>
          <w:lang w:val="ru-RU"/>
        </w:rPr>
      </w:pPr>
    </w:p>
    <w:p w:rsidR="00E756E6" w:rsidRPr="001312E7" w:rsidRDefault="00E756E6" w:rsidP="00E756E6">
      <w:pPr>
        <w:spacing w:after="0" w:line="240" w:lineRule="auto"/>
        <w:ind w:left="0" w:right="0" w:firstLine="0"/>
        <w:jc w:val="center"/>
        <w:rPr>
          <w:b/>
          <w:szCs w:val="28"/>
          <w:lang w:val="ru-RU"/>
        </w:rPr>
      </w:pPr>
      <w:r w:rsidRPr="001312E7">
        <w:rPr>
          <w:b/>
          <w:szCs w:val="28"/>
          <w:lang w:val="ru-RU"/>
        </w:rPr>
        <w:t>ПОЛОЖЕНИЕ О ПОРЯДКЕ И ОСНОВАНИИ ПЕРЕВОДА, ОТЧИСЛЕНИЯ И ВОССТАНОВЛЕНИЯ СЛУШАТЕЛЕЙ ПО ДОПОЛНИТЕЛЬНЫМ ОБРАЗОВАТЕЛЬНЫМ ПРОГРАММАМ</w:t>
      </w:r>
    </w:p>
    <w:p w:rsidR="0077375E" w:rsidRDefault="0077375E" w:rsidP="00E756E6">
      <w:pPr>
        <w:spacing w:after="0" w:line="240" w:lineRule="auto"/>
        <w:ind w:left="0" w:right="0" w:firstLine="0"/>
        <w:jc w:val="center"/>
        <w:rPr>
          <w:b/>
          <w:sz w:val="30"/>
          <w:lang w:val="ru-RU"/>
        </w:rPr>
      </w:pPr>
    </w:p>
    <w:p w:rsidR="0077375E" w:rsidRPr="0077375E" w:rsidRDefault="0077375E" w:rsidP="0077375E">
      <w:pPr>
        <w:keepNext/>
        <w:keepLines/>
        <w:spacing w:after="58" w:line="259" w:lineRule="auto"/>
        <w:ind w:left="0" w:right="-5" w:firstLine="0"/>
        <w:jc w:val="center"/>
        <w:outlineLvl w:val="0"/>
        <w:rPr>
          <w:b/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1.</w:t>
      </w:r>
      <w:r w:rsidRPr="0077375E">
        <w:rPr>
          <w:rFonts w:eastAsia="Arial"/>
          <w:b/>
          <w:sz w:val="24"/>
          <w:szCs w:val="24"/>
          <w:lang w:val="ru-RU"/>
        </w:rPr>
        <w:t xml:space="preserve"> </w:t>
      </w:r>
      <w:r w:rsidRPr="0077375E">
        <w:rPr>
          <w:b/>
          <w:sz w:val="24"/>
          <w:szCs w:val="24"/>
          <w:lang w:val="ru-RU"/>
        </w:rPr>
        <w:t xml:space="preserve">Назначение и область применения </w:t>
      </w:r>
    </w:p>
    <w:p w:rsidR="0077375E" w:rsidRPr="0077375E" w:rsidRDefault="0077375E" w:rsidP="001312E7">
      <w:pPr>
        <w:spacing w:after="0" w:line="240" w:lineRule="auto"/>
        <w:ind w:left="0" w:right="0" w:firstLine="708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 xml:space="preserve">Настоящее Положение о порядке и основании перевода, отчисления и восстановления слушателей по дополнительным образовательным программам (далее – положение) является локальным актом для </w:t>
      </w:r>
      <w:r w:rsidR="001312E7">
        <w:rPr>
          <w:sz w:val="24"/>
          <w:szCs w:val="24"/>
          <w:lang w:val="ru-RU"/>
        </w:rPr>
        <w:t>Автономной некоммерческой организации</w:t>
      </w:r>
      <w:r w:rsidR="001312E7" w:rsidRPr="008E2CFE">
        <w:rPr>
          <w:sz w:val="24"/>
          <w:szCs w:val="24"/>
          <w:lang w:val="ru-RU"/>
        </w:rPr>
        <w:t xml:space="preserve"> дополнительного профессионального образования и поддержки общественных инициатив «ПРОФИ»</w:t>
      </w:r>
      <w:r w:rsidR="001312E7" w:rsidRPr="00E67BAA">
        <w:rPr>
          <w:sz w:val="24"/>
          <w:szCs w:val="24"/>
          <w:lang w:val="ru-RU"/>
        </w:rPr>
        <w:t xml:space="preserve"> (далее </w:t>
      </w:r>
      <w:r w:rsidR="001312E7">
        <w:rPr>
          <w:sz w:val="24"/>
          <w:szCs w:val="24"/>
          <w:lang w:val="ru-RU"/>
        </w:rPr>
        <w:t>–</w:t>
      </w:r>
      <w:r w:rsidR="001312E7" w:rsidRPr="00E67BAA">
        <w:rPr>
          <w:sz w:val="24"/>
          <w:szCs w:val="24"/>
          <w:lang w:val="ru-RU"/>
        </w:rPr>
        <w:t xml:space="preserve"> </w:t>
      </w:r>
      <w:r w:rsidR="001312E7">
        <w:rPr>
          <w:sz w:val="24"/>
          <w:szCs w:val="24"/>
          <w:lang w:val="ru-RU"/>
        </w:rPr>
        <w:t>АНО ДПО ПОИ «ПРОФИ»</w:t>
      </w:r>
      <w:r w:rsidR="001312E7" w:rsidRPr="00E67BAA">
        <w:rPr>
          <w:sz w:val="24"/>
          <w:szCs w:val="24"/>
          <w:lang w:val="ru-RU"/>
        </w:rPr>
        <w:t>)</w:t>
      </w:r>
      <w:r w:rsidRPr="0077375E">
        <w:rPr>
          <w:sz w:val="24"/>
          <w:szCs w:val="24"/>
          <w:lang w:val="ru-RU"/>
        </w:rPr>
        <w:t xml:space="preserve">, устанавливающим основания и определяющим процедуры перевода, отчисления и восстановления слушателей по дополнительным образовательным программам. </w:t>
      </w:r>
    </w:p>
    <w:p w:rsidR="0077375E" w:rsidRPr="0077375E" w:rsidRDefault="0077375E" w:rsidP="001312E7">
      <w:pPr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</w:p>
    <w:p w:rsidR="0077375E" w:rsidRPr="0077375E" w:rsidRDefault="0077375E" w:rsidP="001312E7">
      <w:pPr>
        <w:keepNext/>
        <w:keepLines/>
        <w:spacing w:after="0" w:line="240" w:lineRule="auto"/>
        <w:ind w:left="0" w:right="0" w:firstLine="709"/>
        <w:jc w:val="center"/>
        <w:outlineLvl w:val="0"/>
        <w:rPr>
          <w:b/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2.</w:t>
      </w:r>
      <w:r w:rsidRPr="0077375E">
        <w:rPr>
          <w:rFonts w:eastAsia="Arial"/>
          <w:b/>
          <w:sz w:val="24"/>
          <w:szCs w:val="24"/>
          <w:lang w:val="ru-RU"/>
        </w:rPr>
        <w:t xml:space="preserve"> </w:t>
      </w:r>
      <w:r w:rsidRPr="0077375E">
        <w:rPr>
          <w:b/>
          <w:sz w:val="24"/>
          <w:szCs w:val="24"/>
          <w:lang w:val="ru-RU"/>
        </w:rPr>
        <w:t xml:space="preserve">Нормативные ссылки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 xml:space="preserve">Настоящее Положение разработано в соответствии со следующими документами: </w:t>
      </w: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Федеральным законом от 29.12.2012 № 273-ФЗ «Об образовании в Российской Федерации» (далее – Закон № 273-ФЗ);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приказом Минобрнауки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постановлением Правительства РФ от 15.09.2020 № 1441 «Об утверждении Правил оказания платных образовательных услуг»;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Уставом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и иными локальными нормативными актами. </w:t>
      </w:r>
    </w:p>
    <w:p w:rsidR="0077375E" w:rsidRPr="0077375E" w:rsidRDefault="0077375E" w:rsidP="001312E7">
      <w:pPr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</w:p>
    <w:p w:rsidR="0077375E" w:rsidRPr="0077375E" w:rsidRDefault="0077375E" w:rsidP="001312E7">
      <w:pPr>
        <w:keepNext/>
        <w:keepLines/>
        <w:spacing w:after="0" w:line="240" w:lineRule="auto"/>
        <w:ind w:left="0" w:right="0" w:firstLine="709"/>
        <w:jc w:val="center"/>
        <w:outlineLvl w:val="0"/>
        <w:rPr>
          <w:b/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3.</w:t>
      </w:r>
      <w:r w:rsidRPr="0077375E">
        <w:rPr>
          <w:rFonts w:eastAsia="Arial"/>
          <w:b/>
          <w:sz w:val="24"/>
          <w:szCs w:val="24"/>
          <w:lang w:val="ru-RU"/>
        </w:rPr>
        <w:t xml:space="preserve"> </w:t>
      </w:r>
      <w:r w:rsidRPr="0077375E">
        <w:rPr>
          <w:b/>
          <w:sz w:val="24"/>
          <w:szCs w:val="24"/>
          <w:lang w:val="ru-RU"/>
        </w:rPr>
        <w:t xml:space="preserve">Общие положения </w:t>
      </w:r>
    </w:p>
    <w:p w:rsidR="00D856FF" w:rsidRDefault="0077375E" w:rsidP="00D856F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>К дополнительным профессиональным программам</w:t>
      </w:r>
      <w:r w:rsidR="00D856FF">
        <w:rPr>
          <w:sz w:val="24"/>
          <w:szCs w:val="24"/>
          <w:lang w:val="ru-RU"/>
        </w:rPr>
        <w:t xml:space="preserve"> </w:t>
      </w:r>
      <w:r w:rsidR="00D856FF" w:rsidRPr="0077375E">
        <w:rPr>
          <w:sz w:val="24"/>
          <w:szCs w:val="24"/>
          <w:lang w:val="ru-RU"/>
        </w:rPr>
        <w:t>(далее – ДПП)</w:t>
      </w:r>
      <w:r w:rsidRPr="0077375E">
        <w:rPr>
          <w:sz w:val="24"/>
          <w:szCs w:val="24"/>
          <w:lang w:val="ru-RU"/>
        </w:rPr>
        <w:t xml:space="preserve">, реализуемым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, относятся: </w:t>
      </w:r>
    </w:p>
    <w:p w:rsidR="0077375E" w:rsidRPr="0077375E" w:rsidRDefault="00FC588B" w:rsidP="00D856FF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rFonts w:eastAsia="Segoe UI Symbol"/>
          <w:sz w:val="24"/>
          <w:szCs w:val="24"/>
          <w:lang w:val="ru-RU"/>
        </w:rPr>
        <w:t>-</w:t>
      </w:r>
      <w:r w:rsidR="0077375E" w:rsidRPr="0077375E">
        <w:rPr>
          <w:rFonts w:eastAsia="Arial"/>
          <w:sz w:val="24"/>
          <w:szCs w:val="24"/>
          <w:lang w:val="ru-RU"/>
        </w:rPr>
        <w:t xml:space="preserve"> </w:t>
      </w:r>
      <w:r w:rsidR="00D856FF">
        <w:rPr>
          <w:sz w:val="24"/>
          <w:szCs w:val="24"/>
          <w:lang w:val="ru-RU"/>
        </w:rPr>
        <w:t xml:space="preserve">дополнительные профессиональные программы повышения квалификации </w:t>
      </w:r>
      <w:r w:rsidR="0077375E" w:rsidRPr="0077375E">
        <w:rPr>
          <w:sz w:val="24"/>
          <w:szCs w:val="24"/>
          <w:lang w:val="ru-RU"/>
        </w:rPr>
        <w:t>(направлены на совершенствование и (или)</w:t>
      </w:r>
      <w:r w:rsidR="00D856FF">
        <w:rPr>
          <w:sz w:val="24"/>
          <w:szCs w:val="24"/>
          <w:lang w:val="ru-RU"/>
        </w:rPr>
        <w:t xml:space="preserve"> </w:t>
      </w:r>
      <w:r w:rsidR="0077375E" w:rsidRPr="0077375E">
        <w:rPr>
          <w:sz w:val="24"/>
          <w:szCs w:val="24"/>
          <w:lang w:val="ru-RU"/>
        </w:rPr>
        <w:t>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квалификации),</w:t>
      </w:r>
    </w:p>
    <w:p w:rsidR="0077375E" w:rsidRPr="0077375E" w:rsidRDefault="0077375E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lastRenderedPageBreak/>
        <w:t xml:space="preserve">- дополнительные профессиональные программы профессиональной переподготовки (направлены на получение компетенции, необходимой для выполнения нового вида профессиональной деятельности, приобретение новой квалификации). </w:t>
      </w:r>
    </w:p>
    <w:p w:rsidR="0077375E" w:rsidRDefault="0077375E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3.2.</w:t>
      </w:r>
      <w:r w:rsidRPr="00FC588B">
        <w:rPr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Формы обучения и сроки освоения определяются дополнительной профессиональной программой и (или) договором об образовании. </w:t>
      </w:r>
    </w:p>
    <w:p w:rsidR="00FC588B" w:rsidRDefault="00FC588B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r w:rsidRPr="0077375E">
        <w:rPr>
          <w:sz w:val="24"/>
          <w:szCs w:val="24"/>
          <w:lang w:val="ru-RU"/>
        </w:rPr>
        <w:t xml:space="preserve">Реализация ДПП в </w:t>
      </w:r>
      <w:r>
        <w:rPr>
          <w:sz w:val="24"/>
          <w:szCs w:val="24"/>
          <w:lang w:val="ru-RU"/>
        </w:rPr>
        <w:t xml:space="preserve">АНО ДПО ПОИ «ПРОФИ» осуществляется в течение всего </w:t>
      </w:r>
      <w:r w:rsidRPr="0077375E">
        <w:rPr>
          <w:sz w:val="24"/>
          <w:szCs w:val="24"/>
          <w:lang w:val="ru-RU"/>
        </w:rPr>
        <w:t>учебного года</w:t>
      </w:r>
      <w:r>
        <w:rPr>
          <w:sz w:val="24"/>
          <w:szCs w:val="24"/>
          <w:lang w:val="ru-RU"/>
        </w:rPr>
        <w:t>.</w:t>
      </w:r>
    </w:p>
    <w:p w:rsidR="00FC588B" w:rsidRPr="0077375E" w:rsidRDefault="00FC588B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</w:t>
      </w:r>
      <w:r w:rsidRPr="0077375E">
        <w:rPr>
          <w:sz w:val="24"/>
          <w:szCs w:val="24"/>
          <w:lang w:val="ru-RU"/>
        </w:rPr>
        <w:t xml:space="preserve">ДПП реализуются </w:t>
      </w:r>
      <w:r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как самостоятельно, так и посредством сетевых форм их реализации.</w:t>
      </w:r>
    </w:p>
    <w:p w:rsidR="0077375E" w:rsidRPr="0077375E" w:rsidRDefault="0077375E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3.5.</w:t>
      </w:r>
      <w:r w:rsidRPr="00FC588B">
        <w:rPr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 реализации ДПП используются различные образовательные технологии, в том числе дистанционные образовательные технологии и электронное обучение. </w:t>
      </w:r>
    </w:p>
    <w:p w:rsidR="0077375E" w:rsidRPr="0077375E" w:rsidRDefault="0077375E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3.6.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 реализации ДПП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может применяться форма организации образовательной деятельности, основанная на модульном принципе представления содержания программы и построения учебных планов, использовании соответствующих образовательных технологий. </w:t>
      </w:r>
    </w:p>
    <w:p w:rsidR="0077375E" w:rsidRDefault="0077375E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3.7.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>Использование при реализации ДПП методов и средств обучения и воспитания, образовательных технологий, наносящих вред физическому или психическому зд</w:t>
      </w:r>
      <w:r w:rsidR="00FC588B">
        <w:rPr>
          <w:sz w:val="24"/>
          <w:szCs w:val="24"/>
          <w:lang w:val="ru-RU"/>
        </w:rPr>
        <w:t>оровью слушателей, запрещается.</w:t>
      </w:r>
    </w:p>
    <w:p w:rsidR="00FC588B" w:rsidRPr="0077375E" w:rsidRDefault="00FC588B" w:rsidP="00FC588B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3.8. </w:t>
      </w:r>
      <w:r w:rsidRPr="0077375E">
        <w:rPr>
          <w:sz w:val="24"/>
          <w:szCs w:val="24"/>
          <w:lang w:val="ru-RU"/>
        </w:rPr>
        <w:t>Для обучающихся с ограниченны</w:t>
      </w:r>
      <w:r>
        <w:rPr>
          <w:sz w:val="24"/>
          <w:szCs w:val="24"/>
          <w:lang w:val="ru-RU"/>
        </w:rPr>
        <w:t xml:space="preserve">ми возможностями здоровья АНО ДПО ПОИ «ПРОФИ» </w:t>
      </w:r>
      <w:r w:rsidRPr="0077375E">
        <w:rPr>
          <w:sz w:val="24"/>
          <w:szCs w:val="24"/>
          <w:lang w:val="ru-RU"/>
        </w:rPr>
        <w:t>организует образовательный процесс по ДПП с учетом особенностей психофизического развития, указанной категорий обучающихся</w:t>
      </w:r>
      <w:r>
        <w:rPr>
          <w:sz w:val="24"/>
          <w:szCs w:val="24"/>
          <w:lang w:val="ru-RU"/>
        </w:rPr>
        <w:t>.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3.9.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="00FC588B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осуществляет обучение по ДПП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 на платной основе.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3.10.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Положение и изменения к нему утверждаются приказом Директора. </w:t>
      </w:r>
    </w:p>
    <w:p w:rsidR="0077375E" w:rsidRPr="0077375E" w:rsidRDefault="0077375E" w:rsidP="001312E7">
      <w:pPr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</w:p>
    <w:p w:rsidR="00FC588B" w:rsidRDefault="0077375E" w:rsidP="00FC588B">
      <w:pPr>
        <w:spacing w:after="0" w:line="240" w:lineRule="auto"/>
        <w:ind w:left="0" w:right="0" w:firstLine="709"/>
        <w:jc w:val="center"/>
        <w:rPr>
          <w:b/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4.</w:t>
      </w:r>
      <w:r w:rsidRPr="0077375E">
        <w:rPr>
          <w:rFonts w:eastAsia="Arial"/>
          <w:b/>
          <w:sz w:val="24"/>
          <w:szCs w:val="24"/>
          <w:lang w:val="ru-RU"/>
        </w:rPr>
        <w:t xml:space="preserve"> </w:t>
      </w:r>
      <w:r w:rsidRPr="0077375E">
        <w:rPr>
          <w:b/>
          <w:sz w:val="24"/>
          <w:szCs w:val="24"/>
          <w:lang w:val="ru-RU"/>
        </w:rPr>
        <w:t xml:space="preserve">Порядок перевода слушателей по </w:t>
      </w:r>
    </w:p>
    <w:p w:rsidR="0077375E" w:rsidRPr="0077375E" w:rsidRDefault="0077375E" w:rsidP="00FC588B">
      <w:pPr>
        <w:spacing w:after="0" w:line="240" w:lineRule="auto"/>
        <w:ind w:left="0" w:right="0" w:firstLine="709"/>
        <w:jc w:val="center"/>
        <w:rPr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дополнительным профессиональным программам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4.1.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Порядок и основания перевода слушателей из других образовательных организаций.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4.1.1.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В соответствии с п. 15. ч.1 ст.34 Федерального закона №273-Ф3 обучающиеся имеют право на перевод в другую образовательную организацию, реализующую образовательную программу соответствующего уровня, в порядке, предусмотренном Министерством образования и науки Российской Федерации.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4.1.2.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Прием в </w:t>
      </w:r>
      <w:r w:rsidR="00084BDD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может быть осуществлен в порядке перевода слушателей из других организаций, имеющих лицензию на образовательную деятельность. Слушатели имеют право на перевод в другую образовательную организацию, реализующую дополнительные профессиональные программы соответствующего уровня, при согласии этой образовательной организации и наличии вакантных мест в группах.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4.1.3.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Прием слушателей в порядке перевода из другой организации дополнительного образования в </w:t>
      </w:r>
      <w:r w:rsidR="00084BDD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может быть осуществлен в течение всего учебного года в период реализации соответствующей дополнительной профессиональной программы при наличии вакантного места и оформляется приказом с момента предоставления справки.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4.2.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Порядок и основания внутреннего перевода слушателей.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4.2.1.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Слушатели имеют право на перевод из одной ДПП в другую для обучения по другой программе.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lastRenderedPageBreak/>
        <w:t>4.2.2.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Перевод слушателя из одной ДПП в другую производится приказом директора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на основании заявления слушателя. </w:t>
      </w:r>
    </w:p>
    <w:p w:rsidR="0077375E" w:rsidRPr="0077375E" w:rsidRDefault="0077375E" w:rsidP="001312E7">
      <w:pPr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</w:p>
    <w:p w:rsidR="00084BDD" w:rsidRDefault="0077375E" w:rsidP="00084BDD">
      <w:pPr>
        <w:spacing w:after="0" w:line="240" w:lineRule="auto"/>
        <w:ind w:left="0" w:right="0" w:firstLine="709"/>
        <w:jc w:val="center"/>
        <w:rPr>
          <w:b/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5.</w:t>
      </w:r>
      <w:r w:rsidRPr="0077375E">
        <w:rPr>
          <w:rFonts w:eastAsia="Arial"/>
          <w:b/>
          <w:sz w:val="24"/>
          <w:szCs w:val="24"/>
          <w:lang w:val="ru-RU"/>
        </w:rPr>
        <w:t xml:space="preserve"> </w:t>
      </w:r>
      <w:r w:rsidRPr="0077375E">
        <w:rPr>
          <w:b/>
          <w:sz w:val="24"/>
          <w:szCs w:val="24"/>
          <w:lang w:val="ru-RU"/>
        </w:rPr>
        <w:t>Порядок отчисления слушателей</w:t>
      </w:r>
    </w:p>
    <w:p w:rsidR="0077375E" w:rsidRPr="0077375E" w:rsidRDefault="0077375E" w:rsidP="00084BDD">
      <w:pPr>
        <w:spacing w:after="0" w:line="240" w:lineRule="auto"/>
        <w:ind w:left="0" w:right="0" w:firstLine="709"/>
        <w:jc w:val="center"/>
        <w:rPr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по дополнительным профессиональным программам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Образовательные отношения прекращаются в связи с отчислением слушателя из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: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в связи с завершением обучения;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досрочно по основаниям, установленным пунктом 5.2 настоящего Положения. </w:t>
      </w:r>
    </w:p>
    <w:p w:rsidR="0077375E" w:rsidRPr="0077375E" w:rsidRDefault="0077375E" w:rsidP="00084BDD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5.2.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Образовательные отношения могут быть прекращены досрочно в следующих случаях: </w:t>
      </w:r>
    </w:p>
    <w:p w:rsidR="0077375E" w:rsidRPr="0077375E" w:rsidRDefault="0077375E" w:rsidP="00084BDD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 инициативе слушателя, в случае перевода для продолжения освоения дополнительной профессиональной программы в другую организацию, осуществляющую образовательную деятельность; </w:t>
      </w:r>
    </w:p>
    <w:p w:rsidR="0077375E" w:rsidRPr="0077375E" w:rsidRDefault="0077375E" w:rsidP="00084BDD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 инициативе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дополнительной профессиональной программы и выполнению учебного плана, а также в случае установления нарушения порядка приема в </w:t>
      </w:r>
      <w:r w:rsidR="00084BDD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, повлекшего по вине слушателя его незаконное зачисление в </w:t>
      </w:r>
      <w:r w:rsidR="00084BDD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; </w:t>
      </w:r>
    </w:p>
    <w:p w:rsidR="0077375E" w:rsidRPr="0077375E" w:rsidRDefault="0077375E" w:rsidP="00084BDD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rFonts w:eastAsia="Segoe UI Symbol"/>
          <w:sz w:val="24"/>
          <w:szCs w:val="24"/>
          <w:lang w:val="ru-RU"/>
        </w:rPr>
        <w:t>−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по обстоятельствам, не зависящим от воли слушателя и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, в том числе в случае ликвидации образовательной организации. </w:t>
      </w:r>
    </w:p>
    <w:p w:rsidR="0077375E" w:rsidRPr="0077375E" w:rsidRDefault="0077375E" w:rsidP="00084BDD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 xml:space="preserve">При отчислении слушателя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 xml:space="preserve">При отчислении слушателя за нарушение правил внутреннего распорядка для слушателей, неуспеваемость, непосещение занятий, просрочку установленного платежа, возврат денежных средств не предусмотрен.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5.3.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Досрочное прекращение образовательных отношений по инициативе слушателя не влечет за собой возникновение каких-либо дополнительных, в том числе материальных, обязательств указанного слушателя перед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5.4.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 досрочном прекращении образовательных отношений учебный отдел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в трехдневный срок после издания приказа об отчислении слушателя выдает лицу, отчисленному из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, справку об обучении в порядке, установленном локальными нормативными актами образовательной организации.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5.5.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Освоение дополнительных профессиональных программ в обязательном порядке завершается итоговой аттестацией слушателей. </w:t>
      </w:r>
    </w:p>
    <w:p w:rsidR="0077375E" w:rsidRPr="0077375E" w:rsidRDefault="0077375E" w:rsidP="001312E7">
      <w:pPr>
        <w:tabs>
          <w:tab w:val="center" w:pos="1016"/>
          <w:tab w:val="center" w:pos="5574"/>
        </w:tabs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5.6.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Форма проведения итоговой аттестации слушателей устанавливается ДПП.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5.7.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</w:t>
      </w:r>
      <w:r w:rsidRPr="0077375E">
        <w:rPr>
          <w:sz w:val="24"/>
          <w:szCs w:val="24"/>
          <w:lang w:val="ru-RU"/>
        </w:rPr>
        <w:lastRenderedPageBreak/>
        <w:t xml:space="preserve">Российской Федерации. Документ о квалификации выдается на бланке, образец которого самостоятельно устанавливается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5.8.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Лицам, не прошедшим итоговой аттестации или получившим на итоговой аттестации неудовлетворительные результаты, выдается справка об обучении в порядке, установленном локальными нормативными актами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5.9.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 </w:t>
      </w:r>
    </w:p>
    <w:p w:rsid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5.10.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Основанием для прекращения образовательных отношений является приказ директора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об отчислении слушателя из этой организации. </w:t>
      </w:r>
    </w:p>
    <w:p w:rsidR="0077375E" w:rsidRPr="0077375E" w:rsidRDefault="0077375E" w:rsidP="00084BDD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5.11.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>Если со слушателем заключен договор об оказании платных образовательных услуг, при досрочном прекращении образовательных отношений такой договор расторгается</w:t>
      </w:r>
      <w:r w:rsidR="00084BDD">
        <w:rPr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основании приказа директора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об отчислении слушателя  из этой организации.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5.12.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Права и обязанности слушателей, предусмотренные законодательством об образовании и локальными нормативными актами </w:t>
      </w:r>
      <w:r w:rsidR="001312E7">
        <w:rPr>
          <w:sz w:val="24"/>
          <w:szCs w:val="24"/>
          <w:lang w:val="ru-RU"/>
        </w:rPr>
        <w:t>АНО ДПО ПОИ «ПРОФИ»</w:t>
      </w:r>
      <w:r w:rsidRPr="0077375E">
        <w:rPr>
          <w:sz w:val="24"/>
          <w:szCs w:val="24"/>
          <w:lang w:val="ru-RU"/>
        </w:rPr>
        <w:t xml:space="preserve"> прекращаются с даты его отчисления из образовательной</w:t>
      </w:r>
      <w:r w:rsidR="00084BDD">
        <w:rPr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организации. </w:t>
      </w:r>
    </w:p>
    <w:p w:rsidR="0077375E" w:rsidRPr="0077375E" w:rsidRDefault="0077375E" w:rsidP="001312E7">
      <w:pPr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 xml:space="preserve"> </w:t>
      </w:r>
    </w:p>
    <w:p w:rsidR="00681E67" w:rsidRDefault="00084BDD" w:rsidP="00084BDD">
      <w:pPr>
        <w:spacing w:after="0" w:line="240" w:lineRule="auto"/>
        <w:ind w:left="709" w:righ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6. </w:t>
      </w:r>
      <w:r w:rsidR="0077375E" w:rsidRPr="0077375E">
        <w:rPr>
          <w:b/>
          <w:sz w:val="24"/>
          <w:szCs w:val="24"/>
          <w:lang w:val="ru-RU"/>
        </w:rPr>
        <w:t xml:space="preserve">Порядок восстановления слушателей </w:t>
      </w:r>
    </w:p>
    <w:p w:rsidR="0077375E" w:rsidRPr="0077375E" w:rsidRDefault="0077375E" w:rsidP="00084BDD">
      <w:pPr>
        <w:spacing w:after="0" w:line="240" w:lineRule="auto"/>
        <w:ind w:left="709" w:right="0" w:firstLine="0"/>
        <w:jc w:val="center"/>
        <w:rPr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по дополнительным профессиональным программам</w:t>
      </w:r>
    </w:p>
    <w:p w:rsidR="0077375E" w:rsidRPr="0077375E" w:rsidRDefault="00681E67" w:rsidP="00681E67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</w:t>
      </w:r>
      <w:r w:rsidR="0077375E" w:rsidRPr="0077375E">
        <w:rPr>
          <w:sz w:val="24"/>
          <w:szCs w:val="24"/>
          <w:lang w:val="ru-RU"/>
        </w:rPr>
        <w:t xml:space="preserve">Восстановление слушателя в организации, если он досрочно прекратил образовательные отношения по своей инициативе, проводится в соответствии с настоящим Положением и Правилами приема в </w:t>
      </w:r>
      <w:r w:rsidR="00084BDD">
        <w:rPr>
          <w:sz w:val="24"/>
          <w:szCs w:val="24"/>
          <w:lang w:val="ru-RU"/>
        </w:rPr>
        <w:t>АНО ДПО ПОИ «ПРОФИ»</w:t>
      </w:r>
      <w:r w:rsidR="0077375E" w:rsidRPr="0077375E">
        <w:rPr>
          <w:sz w:val="24"/>
          <w:szCs w:val="24"/>
          <w:lang w:val="ru-RU"/>
        </w:rPr>
        <w:t xml:space="preserve"> для обучения по дополнительным профессиональным программам. </w:t>
      </w:r>
    </w:p>
    <w:p w:rsidR="0077375E" w:rsidRPr="0077375E" w:rsidRDefault="00681E67" w:rsidP="00681E67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</w:t>
      </w:r>
      <w:r w:rsidR="0077375E" w:rsidRPr="0077375E">
        <w:rPr>
          <w:sz w:val="24"/>
          <w:szCs w:val="24"/>
          <w:lang w:val="ru-RU"/>
        </w:rPr>
        <w:t xml:space="preserve">Слушатель, отчисленный из </w:t>
      </w:r>
      <w:r w:rsidR="001312E7">
        <w:rPr>
          <w:sz w:val="24"/>
          <w:szCs w:val="24"/>
          <w:lang w:val="ru-RU"/>
        </w:rPr>
        <w:t>АНО ДПО ПОИ «ПРОФИ»</w:t>
      </w:r>
      <w:r w:rsidR="0077375E" w:rsidRPr="0077375E">
        <w:rPr>
          <w:sz w:val="24"/>
          <w:szCs w:val="24"/>
          <w:lang w:val="ru-RU"/>
        </w:rPr>
        <w:t xml:space="preserve"> по собственному желанию до завершения освоения дополнительной профессиональной программы, имеет право на восстановление в течение одного года после отчисления. </w:t>
      </w:r>
    </w:p>
    <w:p w:rsidR="0077375E" w:rsidRPr="0077375E" w:rsidRDefault="00681E67" w:rsidP="00681E67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6.3. </w:t>
      </w:r>
      <w:r w:rsidR="0077375E" w:rsidRPr="0077375E">
        <w:rPr>
          <w:sz w:val="24"/>
          <w:szCs w:val="24"/>
          <w:lang w:val="ru-RU"/>
        </w:rPr>
        <w:t xml:space="preserve">Лицо, желающее восстановиться для обучения в </w:t>
      </w:r>
      <w:r w:rsidR="001312E7">
        <w:rPr>
          <w:sz w:val="24"/>
          <w:szCs w:val="24"/>
          <w:lang w:val="ru-RU"/>
        </w:rPr>
        <w:t>АНО ДПО ПОИ «ПРОФИ»</w:t>
      </w:r>
      <w:r w:rsidR="0077375E" w:rsidRPr="0077375E">
        <w:rPr>
          <w:sz w:val="24"/>
          <w:szCs w:val="24"/>
          <w:lang w:val="ru-RU"/>
        </w:rPr>
        <w:t xml:space="preserve">, направляет заявление на имя директора, где указывает причину, по которой ранее он был отчислен. </w:t>
      </w:r>
    </w:p>
    <w:p w:rsidR="0077375E" w:rsidRPr="0077375E" w:rsidRDefault="00681E67" w:rsidP="00681E67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6.4. </w:t>
      </w:r>
      <w:r w:rsidR="0077375E" w:rsidRPr="0077375E">
        <w:rPr>
          <w:sz w:val="24"/>
          <w:szCs w:val="24"/>
          <w:lang w:val="ru-RU"/>
        </w:rPr>
        <w:t xml:space="preserve">Восстановление слушателя осуществляется на основании приказа директора. Основанием для издания соответствующего приказа является заявление, поданное на имя директора и заключенный договор на оплату дополнительных образовательных услуг. </w:t>
      </w:r>
    </w:p>
    <w:p w:rsidR="0077375E" w:rsidRPr="0077375E" w:rsidRDefault="00681E67" w:rsidP="00681E67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6.5. </w:t>
      </w:r>
      <w:r w:rsidR="0077375E" w:rsidRPr="0077375E">
        <w:rPr>
          <w:sz w:val="24"/>
          <w:szCs w:val="24"/>
          <w:lang w:val="ru-RU"/>
        </w:rPr>
        <w:t xml:space="preserve">Восстановление для продолжения обучения производится на программу, с который был отчислен слушатель. </w:t>
      </w:r>
    </w:p>
    <w:p w:rsidR="0077375E" w:rsidRPr="0077375E" w:rsidRDefault="00681E67" w:rsidP="00681E67">
      <w:pPr>
        <w:spacing w:after="0" w:line="240" w:lineRule="auto"/>
        <w:ind w:left="0"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6.6. </w:t>
      </w:r>
      <w:r w:rsidR="0077375E" w:rsidRPr="0077375E">
        <w:rPr>
          <w:sz w:val="24"/>
          <w:szCs w:val="24"/>
          <w:lang w:val="ru-RU"/>
        </w:rPr>
        <w:t xml:space="preserve">В восстановлении может быть отказано лицам, отчисленным за нарушение правил внутреннего распорядка для слушателей. </w:t>
      </w:r>
    </w:p>
    <w:p w:rsidR="0077375E" w:rsidRPr="0077375E" w:rsidRDefault="0077375E" w:rsidP="001312E7">
      <w:pPr>
        <w:spacing w:after="0" w:line="240" w:lineRule="auto"/>
        <w:ind w:left="0" w:right="0" w:firstLine="709"/>
        <w:jc w:val="left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 xml:space="preserve"> </w:t>
      </w:r>
    </w:p>
    <w:p w:rsidR="0077375E" w:rsidRPr="0077375E" w:rsidRDefault="0077375E" w:rsidP="001312E7">
      <w:pPr>
        <w:keepNext/>
        <w:keepLines/>
        <w:spacing w:after="0" w:line="240" w:lineRule="auto"/>
        <w:ind w:left="0" w:right="0" w:firstLine="709"/>
        <w:jc w:val="center"/>
        <w:outlineLvl w:val="0"/>
        <w:rPr>
          <w:b/>
          <w:sz w:val="24"/>
          <w:szCs w:val="24"/>
          <w:lang w:val="ru-RU"/>
        </w:rPr>
      </w:pPr>
      <w:r w:rsidRPr="0077375E">
        <w:rPr>
          <w:b/>
          <w:sz w:val="24"/>
          <w:szCs w:val="24"/>
          <w:lang w:val="ru-RU"/>
        </w:rPr>
        <w:t>7.</w:t>
      </w:r>
      <w:r w:rsidRPr="0077375E">
        <w:rPr>
          <w:rFonts w:eastAsia="Arial"/>
          <w:b/>
          <w:sz w:val="24"/>
          <w:szCs w:val="24"/>
          <w:lang w:val="ru-RU"/>
        </w:rPr>
        <w:t xml:space="preserve"> </w:t>
      </w:r>
      <w:r w:rsidRPr="0077375E">
        <w:rPr>
          <w:b/>
          <w:sz w:val="24"/>
          <w:szCs w:val="24"/>
          <w:lang w:val="ru-RU"/>
        </w:rPr>
        <w:t xml:space="preserve">Заключительные положения </w:t>
      </w:r>
    </w:p>
    <w:p w:rsidR="0077375E" w:rsidRP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7.1.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 xml:space="preserve">Настоящее Положение принимается на неопределённый срок. </w:t>
      </w:r>
    </w:p>
    <w:p w:rsidR="0077375E" w:rsidRDefault="0077375E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77375E">
        <w:rPr>
          <w:sz w:val="24"/>
          <w:szCs w:val="24"/>
          <w:lang w:val="ru-RU"/>
        </w:rPr>
        <w:t>7.2.</w:t>
      </w:r>
      <w:r w:rsidRPr="0077375E">
        <w:rPr>
          <w:rFonts w:eastAsia="Arial"/>
          <w:sz w:val="24"/>
          <w:szCs w:val="24"/>
          <w:lang w:val="ru-RU"/>
        </w:rPr>
        <w:t xml:space="preserve"> </w:t>
      </w:r>
      <w:r w:rsidRPr="0077375E">
        <w:rPr>
          <w:sz w:val="24"/>
          <w:szCs w:val="24"/>
          <w:lang w:val="ru-RU"/>
        </w:rPr>
        <w:t>П</w:t>
      </w:r>
      <w:r w:rsidR="00681E67">
        <w:rPr>
          <w:sz w:val="24"/>
          <w:szCs w:val="24"/>
          <w:lang w:val="ru-RU"/>
        </w:rPr>
        <w:t>осле принятия новой редакции Пол</w:t>
      </w:r>
      <w:r w:rsidRPr="0077375E">
        <w:rPr>
          <w:sz w:val="24"/>
          <w:szCs w:val="24"/>
          <w:lang w:val="ru-RU"/>
        </w:rPr>
        <w:t xml:space="preserve">ожения и утверждения его приказом директора предыдущее утрачивает силу. </w:t>
      </w:r>
    </w:p>
    <w:p w:rsidR="00681E67" w:rsidRPr="0077375E" w:rsidRDefault="00681E67" w:rsidP="001312E7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7.3. </w:t>
      </w:r>
      <w:r w:rsidRPr="0077375E">
        <w:rPr>
          <w:sz w:val="24"/>
          <w:szCs w:val="24"/>
          <w:lang w:val="ru-RU"/>
        </w:rPr>
        <w:t>В настоящее Положение в установленном порядке могут быть внесены, по мере необходимости, соответствующие изменения и дополнения.</w:t>
      </w:r>
    </w:p>
    <w:sectPr w:rsidR="00681E67" w:rsidRPr="0077375E" w:rsidSect="00681E67">
      <w:footerReference w:type="default" r:id="rId8"/>
      <w:pgSz w:w="11902" w:h="16834"/>
      <w:pgMar w:top="1134" w:right="850" w:bottom="1701" w:left="1701" w:header="720" w:footer="45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DC5" w:rsidRDefault="00507DC5" w:rsidP="00B26C74">
      <w:pPr>
        <w:spacing w:after="0" w:line="240" w:lineRule="auto"/>
      </w:pPr>
      <w:r>
        <w:separator/>
      </w:r>
    </w:p>
  </w:endnote>
  <w:endnote w:type="continuationSeparator" w:id="1">
    <w:p w:rsidR="00507DC5" w:rsidRDefault="00507DC5" w:rsidP="00B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002063"/>
      <w:docPartObj>
        <w:docPartGallery w:val="Page Numbers (Bottom of Page)"/>
        <w:docPartUnique/>
      </w:docPartObj>
    </w:sdtPr>
    <w:sdtContent>
      <w:p w:rsidR="00B26C74" w:rsidRDefault="00163BE2">
        <w:pPr>
          <w:pStyle w:val="a8"/>
          <w:jc w:val="right"/>
        </w:pPr>
        <w:r w:rsidRPr="00B26C74">
          <w:rPr>
            <w:sz w:val="16"/>
            <w:szCs w:val="16"/>
          </w:rPr>
          <w:fldChar w:fldCharType="begin"/>
        </w:r>
        <w:r w:rsidR="00B26C74" w:rsidRPr="00B26C74">
          <w:rPr>
            <w:sz w:val="16"/>
            <w:szCs w:val="16"/>
          </w:rPr>
          <w:instrText xml:space="preserve"> PAGE   \* MERGEFORMAT </w:instrText>
        </w:r>
        <w:r w:rsidRPr="00B26C74">
          <w:rPr>
            <w:sz w:val="16"/>
            <w:szCs w:val="16"/>
          </w:rPr>
          <w:fldChar w:fldCharType="separate"/>
        </w:r>
        <w:r w:rsidR="00681E67">
          <w:rPr>
            <w:noProof/>
            <w:sz w:val="16"/>
            <w:szCs w:val="16"/>
          </w:rPr>
          <w:t>1</w:t>
        </w:r>
        <w:r w:rsidRPr="00B26C74">
          <w:rPr>
            <w:sz w:val="16"/>
            <w:szCs w:val="16"/>
          </w:rPr>
          <w:fldChar w:fldCharType="end"/>
        </w:r>
      </w:p>
    </w:sdtContent>
  </w:sdt>
  <w:p w:rsidR="00B26C74" w:rsidRDefault="00B26C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DC5" w:rsidRDefault="00507DC5" w:rsidP="00B26C74">
      <w:pPr>
        <w:spacing w:after="0" w:line="240" w:lineRule="auto"/>
      </w:pPr>
      <w:r>
        <w:separator/>
      </w:r>
    </w:p>
  </w:footnote>
  <w:footnote w:type="continuationSeparator" w:id="1">
    <w:p w:rsidR="00507DC5" w:rsidRDefault="00507DC5" w:rsidP="00B2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174"/>
    <w:multiLevelType w:val="hybridMultilevel"/>
    <w:tmpl w:val="CD5E28A0"/>
    <w:lvl w:ilvl="0" w:tplc="AF6C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C9B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AC604F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>
    <w:nsid w:val="0AD70D8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0EA45312"/>
    <w:multiLevelType w:val="multilevel"/>
    <w:tmpl w:val="67242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AC307F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1A07376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B540A3E"/>
    <w:multiLevelType w:val="multilevel"/>
    <w:tmpl w:val="2D1846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1A5296"/>
    <w:multiLevelType w:val="multilevel"/>
    <w:tmpl w:val="36C46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rFonts w:hint="default"/>
      </w:rPr>
    </w:lvl>
  </w:abstractNum>
  <w:abstractNum w:abstractNumId="9">
    <w:nsid w:val="20632880"/>
    <w:multiLevelType w:val="multilevel"/>
    <w:tmpl w:val="CD9C80C0"/>
    <w:lvl w:ilvl="0">
      <w:start w:val="6"/>
      <w:numFmt w:val="decimal"/>
      <w:lvlText w:val="%1."/>
      <w:lvlJc w:val="left"/>
      <w:pPr>
        <w:ind w:left="1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B74F79"/>
    <w:multiLevelType w:val="multilevel"/>
    <w:tmpl w:val="2DDE0AF8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987BAB"/>
    <w:multiLevelType w:val="multilevel"/>
    <w:tmpl w:val="ADC88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25A0281A"/>
    <w:multiLevelType w:val="multilevel"/>
    <w:tmpl w:val="FB8CAC06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D16C24"/>
    <w:multiLevelType w:val="hybridMultilevel"/>
    <w:tmpl w:val="ED9E5D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C8B0DD1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2EA82577"/>
    <w:multiLevelType w:val="multilevel"/>
    <w:tmpl w:val="0A54A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2627E1"/>
    <w:multiLevelType w:val="multilevel"/>
    <w:tmpl w:val="2182CF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247DBF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484F2E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>
    <w:nsid w:val="39C871B2"/>
    <w:multiLevelType w:val="multilevel"/>
    <w:tmpl w:val="103878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527E6D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3F9442DB"/>
    <w:multiLevelType w:val="multilevel"/>
    <w:tmpl w:val="3B0C9F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757273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5882A6E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4">
    <w:nsid w:val="49BC63B6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DC1386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4ED33EA6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7A25C6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8">
    <w:nsid w:val="5BC44804"/>
    <w:multiLevelType w:val="multilevel"/>
    <w:tmpl w:val="0D26BF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82F338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0">
    <w:nsid w:val="6A17379E"/>
    <w:multiLevelType w:val="multilevel"/>
    <w:tmpl w:val="E71482E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1">
    <w:nsid w:val="6D970966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2">
    <w:nsid w:val="6F7A799D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3">
    <w:nsid w:val="6FC17FE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4">
    <w:nsid w:val="70164DD9"/>
    <w:multiLevelType w:val="hybridMultilevel"/>
    <w:tmpl w:val="6254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11C9C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78E83CA8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7">
    <w:nsid w:val="79B037F1"/>
    <w:multiLevelType w:val="multilevel"/>
    <w:tmpl w:val="9F5877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B0B31BC"/>
    <w:multiLevelType w:val="multilevel"/>
    <w:tmpl w:val="5928C7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7D090850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D3A6DA7"/>
    <w:multiLevelType w:val="multilevel"/>
    <w:tmpl w:val="BDA61E06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-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7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7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1">
    <w:nsid w:val="7F083AC2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0"/>
  </w:num>
  <w:num w:numId="2">
    <w:abstractNumId w:val="12"/>
  </w:num>
  <w:num w:numId="3">
    <w:abstractNumId w:val="37"/>
  </w:num>
  <w:num w:numId="4">
    <w:abstractNumId w:val="21"/>
  </w:num>
  <w:num w:numId="5">
    <w:abstractNumId w:val="24"/>
  </w:num>
  <w:num w:numId="6">
    <w:abstractNumId w:val="16"/>
  </w:num>
  <w:num w:numId="7">
    <w:abstractNumId w:val="4"/>
  </w:num>
  <w:num w:numId="8">
    <w:abstractNumId w:val="15"/>
  </w:num>
  <w:num w:numId="9">
    <w:abstractNumId w:val="19"/>
  </w:num>
  <w:num w:numId="10">
    <w:abstractNumId w:val="28"/>
  </w:num>
  <w:num w:numId="11">
    <w:abstractNumId w:val="7"/>
  </w:num>
  <w:num w:numId="12">
    <w:abstractNumId w:val="38"/>
  </w:num>
  <w:num w:numId="13">
    <w:abstractNumId w:val="27"/>
  </w:num>
  <w:num w:numId="14">
    <w:abstractNumId w:val="33"/>
  </w:num>
  <w:num w:numId="15">
    <w:abstractNumId w:val="23"/>
  </w:num>
  <w:num w:numId="16">
    <w:abstractNumId w:val="8"/>
  </w:num>
  <w:num w:numId="17">
    <w:abstractNumId w:val="39"/>
  </w:num>
  <w:num w:numId="18">
    <w:abstractNumId w:val="22"/>
  </w:num>
  <w:num w:numId="19">
    <w:abstractNumId w:val="17"/>
  </w:num>
  <w:num w:numId="20">
    <w:abstractNumId w:val="20"/>
  </w:num>
  <w:num w:numId="21">
    <w:abstractNumId w:val="31"/>
  </w:num>
  <w:num w:numId="22">
    <w:abstractNumId w:val="1"/>
  </w:num>
  <w:num w:numId="23">
    <w:abstractNumId w:val="40"/>
  </w:num>
  <w:num w:numId="24">
    <w:abstractNumId w:val="26"/>
  </w:num>
  <w:num w:numId="25">
    <w:abstractNumId w:val="32"/>
  </w:num>
  <w:num w:numId="26">
    <w:abstractNumId w:val="35"/>
  </w:num>
  <w:num w:numId="27">
    <w:abstractNumId w:val="0"/>
  </w:num>
  <w:num w:numId="28">
    <w:abstractNumId w:val="34"/>
  </w:num>
  <w:num w:numId="29">
    <w:abstractNumId w:val="2"/>
  </w:num>
  <w:num w:numId="30">
    <w:abstractNumId w:val="3"/>
  </w:num>
  <w:num w:numId="31">
    <w:abstractNumId w:val="25"/>
  </w:num>
  <w:num w:numId="32">
    <w:abstractNumId w:val="11"/>
  </w:num>
  <w:num w:numId="33">
    <w:abstractNumId w:val="30"/>
  </w:num>
  <w:num w:numId="34">
    <w:abstractNumId w:val="14"/>
  </w:num>
  <w:num w:numId="35">
    <w:abstractNumId w:val="13"/>
  </w:num>
  <w:num w:numId="36">
    <w:abstractNumId w:val="5"/>
  </w:num>
  <w:num w:numId="37">
    <w:abstractNumId w:val="18"/>
  </w:num>
  <w:num w:numId="38">
    <w:abstractNumId w:val="29"/>
  </w:num>
  <w:num w:numId="39">
    <w:abstractNumId w:val="36"/>
  </w:num>
  <w:num w:numId="40">
    <w:abstractNumId w:val="41"/>
  </w:num>
  <w:num w:numId="41">
    <w:abstractNumId w:val="6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E59"/>
    <w:rsid w:val="00084BDD"/>
    <w:rsid w:val="000B037A"/>
    <w:rsid w:val="000E1212"/>
    <w:rsid w:val="00116A29"/>
    <w:rsid w:val="001312E7"/>
    <w:rsid w:val="00163BE2"/>
    <w:rsid w:val="00283F16"/>
    <w:rsid w:val="002B2B5B"/>
    <w:rsid w:val="00337A38"/>
    <w:rsid w:val="00342460"/>
    <w:rsid w:val="00403498"/>
    <w:rsid w:val="00435C97"/>
    <w:rsid w:val="004423EB"/>
    <w:rsid w:val="00451835"/>
    <w:rsid w:val="00507DC5"/>
    <w:rsid w:val="00681E67"/>
    <w:rsid w:val="00682556"/>
    <w:rsid w:val="006936C1"/>
    <w:rsid w:val="006B638E"/>
    <w:rsid w:val="006F6824"/>
    <w:rsid w:val="00763478"/>
    <w:rsid w:val="007720DB"/>
    <w:rsid w:val="0077375E"/>
    <w:rsid w:val="008010C7"/>
    <w:rsid w:val="008E2CFE"/>
    <w:rsid w:val="00972CE1"/>
    <w:rsid w:val="009B3B19"/>
    <w:rsid w:val="00A04C37"/>
    <w:rsid w:val="00B26C74"/>
    <w:rsid w:val="00B921BD"/>
    <w:rsid w:val="00BA6CA4"/>
    <w:rsid w:val="00C151E8"/>
    <w:rsid w:val="00C23907"/>
    <w:rsid w:val="00C41E59"/>
    <w:rsid w:val="00C649DF"/>
    <w:rsid w:val="00CD6D93"/>
    <w:rsid w:val="00D856FF"/>
    <w:rsid w:val="00E616B4"/>
    <w:rsid w:val="00E67BAA"/>
    <w:rsid w:val="00E756E6"/>
    <w:rsid w:val="00F23A40"/>
    <w:rsid w:val="00F54A16"/>
    <w:rsid w:val="00FC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29"/>
    <w:pPr>
      <w:spacing w:after="12" w:line="247" w:lineRule="auto"/>
      <w:ind w:left="166" w:right="166" w:firstLine="717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116A29"/>
    <w:pPr>
      <w:keepNext/>
      <w:keepLines/>
      <w:spacing w:line="244" w:lineRule="auto"/>
      <w:ind w:left="3528" w:right="2088" w:hanging="1253"/>
      <w:outlineLvl w:val="0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6A29"/>
    <w:rPr>
      <w:rFonts w:ascii="Times New Roman" w:hAnsi="Times New Roman"/>
      <w:color w:val="000000"/>
      <w:sz w:val="24"/>
      <w:lang w:bidi="ar-SA"/>
    </w:rPr>
  </w:style>
  <w:style w:type="table" w:customStyle="1" w:styleId="TableGrid">
    <w:name w:val="TableGrid"/>
    <w:rsid w:val="00116A2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5C9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F54A1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37A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a">
    <w:name w:val="Основной текст_"/>
    <w:basedOn w:val="a0"/>
    <w:link w:val="14"/>
    <w:rsid w:val="006F6824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a"/>
    <w:rsid w:val="006F6824"/>
    <w:pPr>
      <w:shd w:val="clear" w:color="auto" w:fill="FFFFFF"/>
      <w:spacing w:before="120" w:after="0" w:line="322" w:lineRule="exact"/>
      <w:ind w:left="0" w:right="0" w:hanging="520"/>
      <w:jc w:val="center"/>
    </w:pPr>
    <w:rPr>
      <w:color w:val="auto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CFF-63D8-4C95-90DE-034FB8C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ПК</cp:lastModifiedBy>
  <cp:revision>9</cp:revision>
  <cp:lastPrinted>2024-03-13T13:28:00Z</cp:lastPrinted>
  <dcterms:created xsi:type="dcterms:W3CDTF">2024-03-12T13:45:00Z</dcterms:created>
  <dcterms:modified xsi:type="dcterms:W3CDTF">2024-03-15T14:09:00Z</dcterms:modified>
</cp:coreProperties>
</file>